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895" w:rsidRPr="009F7895" w:rsidRDefault="009F7895" w:rsidP="009F7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БИОКОМПОСТ 5 л, 10 л, 40 л</w:t>
      </w:r>
    </w:p>
    <w:p w:rsidR="009F7895" w:rsidRDefault="009F7895" w:rsidP="009F7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9F7895" w:rsidRPr="009F7895" w:rsidRDefault="009F7895" w:rsidP="009F7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/>
          <w:noProof/>
          <w:sz w:val="24"/>
          <w:szCs w:val="24"/>
          <w:lang w:eastAsia="bg-BG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957830" cy="4289425"/>
            <wp:effectExtent l="19050" t="0" r="0" b="0"/>
            <wp:wrapSquare wrapText="bothSides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30" cy="42894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9F789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Приложение:</w:t>
      </w:r>
    </w:p>
    <w:p w:rsidR="009F7895" w:rsidRPr="009F7895" w:rsidRDefault="009F7895" w:rsidP="009F7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F78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Подходящ за </w:t>
      </w:r>
      <w:proofErr w:type="spellStart"/>
      <w:r w:rsidRPr="009F7895">
        <w:rPr>
          <w:rFonts w:ascii="Times New Roman" w:eastAsia="Times New Roman" w:hAnsi="Times New Roman" w:cs="Times New Roman"/>
          <w:sz w:val="24"/>
          <w:szCs w:val="24"/>
          <w:lang w:eastAsia="bg-BG"/>
        </w:rPr>
        <w:t>био</w:t>
      </w:r>
      <w:proofErr w:type="spellEnd"/>
      <w:r w:rsidRPr="009F78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производство на растения. Високото съдържание на органични вещества, макро и </w:t>
      </w:r>
      <w:proofErr w:type="spellStart"/>
      <w:r w:rsidRPr="009F7895">
        <w:rPr>
          <w:rFonts w:ascii="Times New Roman" w:eastAsia="Times New Roman" w:hAnsi="Times New Roman" w:cs="Times New Roman"/>
          <w:sz w:val="24"/>
          <w:szCs w:val="24"/>
          <w:lang w:eastAsia="bg-BG"/>
        </w:rPr>
        <w:t>микро</w:t>
      </w:r>
      <w:proofErr w:type="spellEnd"/>
      <w:r w:rsidRPr="009F78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елементи спомагат за подобряване на характеристиките на почвата продължителен период от време.</w:t>
      </w:r>
    </w:p>
    <w:p w:rsidR="009F7895" w:rsidRPr="009F7895" w:rsidRDefault="009F7895" w:rsidP="009F7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F7895">
        <w:rPr>
          <w:rFonts w:ascii="Times New Roman" w:eastAsia="Times New Roman" w:hAnsi="Times New Roman" w:cs="Times New Roman"/>
          <w:sz w:val="24"/>
          <w:szCs w:val="24"/>
          <w:lang w:eastAsia="bg-BG"/>
        </w:rPr>
        <w:t>Начин на употреба:</w:t>
      </w:r>
    </w:p>
    <w:p w:rsidR="009F7895" w:rsidRPr="009F7895" w:rsidRDefault="009F7895" w:rsidP="009F7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F78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засаждане и пресаждане на растения - при наличие на градинска почва, сместа може да бъде от </w:t>
      </w:r>
      <w:proofErr w:type="spellStart"/>
      <w:r w:rsidRPr="009F7895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компост</w:t>
      </w:r>
      <w:proofErr w:type="spellEnd"/>
      <w:r w:rsidRPr="009F78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почва, в зависимост от нуждите на растението.</w:t>
      </w:r>
    </w:p>
    <w:p w:rsidR="009F7895" w:rsidRPr="009F7895" w:rsidRDefault="009F7895" w:rsidP="009F7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F78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засаждане на открито - рано на пролет се тори с </w:t>
      </w:r>
      <w:proofErr w:type="spellStart"/>
      <w:r w:rsidRPr="009F7895">
        <w:rPr>
          <w:rFonts w:ascii="Times New Roman" w:eastAsia="Times New Roman" w:hAnsi="Times New Roman" w:cs="Times New Roman"/>
          <w:sz w:val="24"/>
          <w:szCs w:val="24"/>
          <w:lang w:eastAsia="bg-BG"/>
        </w:rPr>
        <w:t>Биокомпоста</w:t>
      </w:r>
      <w:proofErr w:type="spellEnd"/>
      <w:r w:rsidRPr="009F7895">
        <w:rPr>
          <w:rFonts w:ascii="Times New Roman" w:eastAsia="Times New Roman" w:hAnsi="Times New Roman" w:cs="Times New Roman"/>
          <w:sz w:val="24"/>
          <w:szCs w:val="24"/>
          <w:lang w:eastAsia="bg-BG"/>
        </w:rPr>
        <w:t>, след което се прекопава или фрезова.</w:t>
      </w:r>
    </w:p>
    <w:p w:rsidR="009F7895" w:rsidRPr="009F7895" w:rsidRDefault="009F7895" w:rsidP="009F7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F78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вече засадени растения - </w:t>
      </w:r>
      <w:proofErr w:type="spellStart"/>
      <w:r w:rsidRPr="009F7895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компостът</w:t>
      </w:r>
      <w:proofErr w:type="spellEnd"/>
      <w:r w:rsidRPr="009F78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разпръсква в лехата и се полива с вода.</w:t>
      </w:r>
    </w:p>
    <w:p w:rsidR="009F7895" w:rsidRPr="009F7895" w:rsidRDefault="009F7895" w:rsidP="009F7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F7895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подхранване на плодни дръвчета - в зоната на корена около стеблото се поръсват от 4 до 8 литра, в зависимост от възрастта и големината на дървото.</w:t>
      </w:r>
    </w:p>
    <w:p w:rsidR="009F7895" w:rsidRPr="009F7895" w:rsidRDefault="009F7895" w:rsidP="009F7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F789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нужда се подхранва допълнително с течните торове, от хоби серията TOP GUN или професионалната серия BIOHUMUS на всеки 15 - 20 дни.</w:t>
      </w:r>
    </w:p>
    <w:p w:rsidR="009F7895" w:rsidRPr="009F7895" w:rsidRDefault="009F7895" w:rsidP="009F7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F7895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количества цените са по договаряне!</w:t>
      </w:r>
    </w:p>
    <w:p w:rsidR="009F7895" w:rsidRPr="009F7895" w:rsidRDefault="009F7895" w:rsidP="009F7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F7895">
        <w:rPr>
          <w:rFonts w:ascii="Times New Roman" w:eastAsia="Times New Roman" w:hAnsi="Times New Roman" w:cs="Times New Roman"/>
          <w:sz w:val="24"/>
          <w:szCs w:val="24"/>
          <w:lang w:eastAsia="bg-BG"/>
        </w:rPr>
        <w:t>Съхранение:</w:t>
      </w:r>
    </w:p>
    <w:p w:rsidR="009F7895" w:rsidRPr="009F7895" w:rsidRDefault="009F7895" w:rsidP="009F7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F7895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сухо и защитено място от 5-25 °C.</w:t>
      </w:r>
    </w:p>
    <w:p w:rsidR="006F6835" w:rsidRDefault="006F6835"/>
    <w:sectPr w:rsidR="006F6835" w:rsidSect="006F6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F7895"/>
    <w:rsid w:val="006F6835"/>
    <w:rsid w:val="009F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9F78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2022-01-22T12:41:00Z</dcterms:created>
  <dcterms:modified xsi:type="dcterms:W3CDTF">2022-01-22T12:47:00Z</dcterms:modified>
</cp:coreProperties>
</file>