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06" w:rsidRPr="00586406" w:rsidRDefault="00586406" w:rsidP="00586406">
      <w:pPr>
        <w:spacing w:before="100" w:beforeAutospacing="1" w:afterLines="0"/>
        <w:ind w:left="0" w:right="0" w:firstLine="0"/>
        <w:jc w:val="center"/>
        <w:rPr>
          <w:rFonts w:eastAsia="Times New Roman" w:cs="Times New Roman"/>
          <w:color w:val="000000"/>
          <w:sz w:val="28"/>
        </w:rPr>
      </w:pPr>
      <w:r w:rsidRPr="00586406">
        <w:rPr>
          <w:rFonts w:eastAsia="Times New Roman" w:cs="Times New Roman"/>
          <w:b/>
          <w:bCs/>
          <w:color w:val="008000"/>
          <w:sz w:val="28"/>
          <w:lang w:val="bg-BG"/>
        </w:rPr>
        <w:t>Biohumus Универсален 40 л</w:t>
      </w:r>
    </w:p>
    <w:p w:rsidR="00586406" w:rsidRPr="00586406" w:rsidRDefault="00586406" w:rsidP="004B160E">
      <w:pPr>
        <w:spacing w:before="0" w:afterLines="0"/>
        <w:ind w:left="0" w:right="0" w:firstLine="426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008000"/>
          <w:lang w:val="bg-BG"/>
        </w:rPr>
        <w:t>Торфен субстрат,</w:t>
      </w:r>
      <w:r w:rsidRPr="00586406">
        <w:rPr>
          <w:rFonts w:eastAsia="Times New Roman" w:cs="Times New Roman"/>
          <w:color w:val="008000"/>
          <w:lang w:val="bg-BG"/>
        </w:rPr>
        <w:t> състоящ се от: </w:t>
      </w:r>
      <w:r w:rsidRPr="00586406">
        <w:rPr>
          <w:rFonts w:eastAsia="Times New Roman" w:cs="Times New Roman"/>
          <w:b/>
          <w:bCs/>
          <w:color w:val="008000"/>
          <w:lang w:val="bg-BG"/>
        </w:rPr>
        <w:t>30% БИОХУМУС,  30%ТОРФ, 30% КОМПОСТ  и 10% ПЕРЛИТ</w:t>
      </w:r>
      <w:r w:rsidRPr="00586406">
        <w:rPr>
          <w:rFonts w:eastAsia="Times New Roman" w:cs="Times New Roman"/>
          <w:color w:val="008000"/>
          <w:lang w:val="bg-BG"/>
        </w:rPr>
        <w:t>,  готов за употреба.</w:t>
      </w:r>
    </w:p>
    <w:p w:rsidR="00586406" w:rsidRPr="00586406" w:rsidRDefault="00586406" w:rsidP="004B160E">
      <w:pPr>
        <w:spacing w:before="0" w:afterLines="0"/>
        <w:ind w:left="0" w:right="49" w:firstLine="426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 xml:space="preserve">За пресаждане на всички видове цветя, засяване на семена, пикиране на разсад, отглеждане в саксии и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сандъчета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на цъфтящи, зелени , вечнозелени храсти,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зеленчукопроизводсто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и овощарство.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Биохумусът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подобрява физичните свойства на почвата. </w:t>
      </w: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2215985" y="1353787"/>
            <wp:positionH relativeFrom="margin">
              <wp:align>left</wp:align>
            </wp:positionH>
            <wp:positionV relativeFrom="margin">
              <wp:align>top</wp:align>
            </wp:positionV>
            <wp:extent cx="2881515" cy="2529444"/>
            <wp:effectExtent l="19050" t="0" r="0" b="0"/>
            <wp:wrapSquare wrapText="bothSides"/>
            <wp:docPr id="1" name="Картина 0" descr="08. Toro-pohveni cherv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 Toro-pohveni cherve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515" cy="2529444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</w:p>
    <w:p w:rsidR="00586406" w:rsidRPr="00586406" w:rsidRDefault="00586406" w:rsidP="004B160E">
      <w:pPr>
        <w:spacing w:before="0" w:afterLines="0"/>
        <w:ind w:left="0" w:right="49" w:firstLine="426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008000"/>
          <w:lang w:val="bg-BG"/>
        </w:rPr>
        <w:t>В цветарството</w:t>
      </w:r>
      <w:r w:rsidRPr="00586406">
        <w:rPr>
          <w:rFonts w:eastAsia="Times New Roman" w:cs="Times New Roman"/>
          <w:color w:val="008000"/>
          <w:lang w:val="bg-BG"/>
        </w:rPr>
        <w:t xml:space="preserve"> се прилага като компонент в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торопочвената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смес, а също така и като подхранващо средство. Торените растения развиват интензивно листна маса, с по – ранен цъфтеж и имат по – едри, добре оцветени и ароматни цветове.</w:t>
      </w:r>
    </w:p>
    <w:p w:rsidR="004B160E" w:rsidRDefault="00586406" w:rsidP="004B160E">
      <w:pPr>
        <w:spacing w:before="0" w:afterLines="0"/>
        <w:ind w:left="0" w:right="49" w:firstLine="426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008000"/>
          <w:lang w:val="bg-BG"/>
        </w:rPr>
        <w:t>В зеленчукопроизводството</w:t>
      </w:r>
      <w:r w:rsidRPr="00586406">
        <w:rPr>
          <w:rFonts w:eastAsia="Times New Roman" w:cs="Times New Roman"/>
          <w:color w:val="008000"/>
          <w:lang w:val="bg-BG"/>
        </w:rPr>
        <w:t> 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биоторът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улеснява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покълването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на семената, подпомага развитието на богата коренова система, ускорява вегетацията, което гарантира по – ранна и по – качествена продукция.</w:t>
      </w:r>
    </w:p>
    <w:p w:rsidR="00586406" w:rsidRPr="00586406" w:rsidRDefault="00586406" w:rsidP="004B160E">
      <w:pPr>
        <w:spacing w:before="0" w:afterLines="0"/>
        <w:ind w:left="0" w:right="49" w:firstLine="567"/>
        <w:rPr>
          <w:rFonts w:eastAsia="Times New Roman" w:cs="Times New Roman"/>
          <w:color w:val="000000"/>
        </w:rPr>
      </w:pPr>
      <w:proofErr w:type="spellStart"/>
      <w:r w:rsidRPr="00586406">
        <w:rPr>
          <w:rFonts w:eastAsia="Times New Roman" w:cs="Times New Roman"/>
          <w:color w:val="008000"/>
          <w:lang w:val="bg-BG"/>
        </w:rPr>
        <w:t>Биохумусът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е най – добрия тор. Той съдържа огромни количества полезни бактерии, микроорганизми, витамини, аминокиселини и е с изключителна гама от микроелементи необходими за живота на едно здраво растение. Те са над 100 пъти повече, отколкото в оборската и неорганичната тор.</w:t>
      </w:r>
    </w:p>
    <w:p w:rsidR="00586406" w:rsidRPr="00586406" w:rsidRDefault="00586406" w:rsidP="004B160E">
      <w:pPr>
        <w:spacing w:before="0" w:afterLines="0"/>
        <w:ind w:left="0" w:right="49" w:firstLine="567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 </w:t>
      </w:r>
    </w:p>
    <w:p w:rsidR="00586406" w:rsidRPr="00586406" w:rsidRDefault="00586406" w:rsidP="004B160E">
      <w:pPr>
        <w:spacing w:before="0" w:afterLines="0"/>
        <w:ind w:left="426" w:right="49" w:firstLine="567"/>
        <w:jc w:val="center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ПРЕПОРЪЧИТЕЛНО:</w:t>
      </w:r>
    </w:p>
    <w:p w:rsidR="00586406" w:rsidRPr="00586406" w:rsidRDefault="00586406" w:rsidP="004B160E">
      <w:pPr>
        <w:spacing w:before="0" w:afterLines="0"/>
        <w:ind w:left="0" w:right="49" w:firstLine="567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Използвайте продуктите от органични течни торове, от серията </w:t>
      </w:r>
      <w:r w:rsidRPr="00586406">
        <w:rPr>
          <w:rFonts w:eastAsia="Times New Roman" w:cs="Times New Roman"/>
          <w:b/>
          <w:bCs/>
          <w:color w:val="008000"/>
        </w:rPr>
        <w:t>TOP GUN, </w:t>
      </w:r>
      <w:r w:rsidRPr="00586406">
        <w:rPr>
          <w:rFonts w:eastAsia="Times New Roman" w:cs="Times New Roman"/>
          <w:color w:val="008000"/>
          <w:lang w:val="bg-BG"/>
        </w:rPr>
        <w:t>произведени по специална технология от </w:t>
      </w:r>
      <w:r w:rsidRPr="00586406">
        <w:rPr>
          <w:rFonts w:eastAsia="Times New Roman" w:cs="Times New Roman"/>
          <w:b/>
          <w:bCs/>
          <w:color w:val="008000"/>
          <w:lang w:val="bg-BG"/>
        </w:rPr>
        <w:t>„ОРГАНИК ФАРМ” ООД .</w:t>
      </w:r>
    </w:p>
    <w:p w:rsidR="00586406" w:rsidRPr="00586406" w:rsidRDefault="00586406" w:rsidP="004B160E">
      <w:pPr>
        <w:spacing w:before="0" w:afterLines="0"/>
        <w:ind w:left="0" w:right="0" w:firstLine="567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 xml:space="preserve">Екстрактът от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биотор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, придобит с помощта на Червен Калифорнийски Червей е ефективен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хуминов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тор, за почвено и листно приложение при всички видове стайни, балконски, градински цветя, маслено етерични растения, билки, подправки, храсти, тревни площи и овошки. Богат на </w:t>
      </w:r>
      <w:proofErr w:type="spellStart"/>
      <w:r w:rsidRPr="00586406">
        <w:rPr>
          <w:rFonts w:eastAsia="Times New Roman" w:cs="Times New Roman"/>
          <w:color w:val="008000"/>
          <w:lang w:val="bg-BG"/>
        </w:rPr>
        <w:t>микро</w:t>
      </w:r>
      <w:proofErr w:type="spellEnd"/>
      <w:r w:rsidRPr="00586406">
        <w:rPr>
          <w:rFonts w:eastAsia="Times New Roman" w:cs="Times New Roman"/>
          <w:color w:val="008000"/>
          <w:lang w:val="bg-BG"/>
        </w:rPr>
        <w:t xml:space="preserve"> и макро елементи, необходими за развитието на едно здраво растение.</w:t>
      </w:r>
    </w:p>
    <w:p w:rsidR="00586406" w:rsidRPr="00586406" w:rsidRDefault="00586406" w:rsidP="00586406">
      <w:pPr>
        <w:pStyle w:val="a3"/>
        <w:numPr>
          <w:ilvl w:val="0"/>
          <w:numId w:val="21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Повишава обема и масата на кореновата система</w:t>
      </w:r>
    </w:p>
    <w:p w:rsidR="00586406" w:rsidRPr="00586406" w:rsidRDefault="00586406" w:rsidP="00586406">
      <w:pPr>
        <w:pStyle w:val="a3"/>
        <w:numPr>
          <w:ilvl w:val="0"/>
          <w:numId w:val="21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Повишава устойчивостта към стресови фактори, като суша и студ</w:t>
      </w:r>
    </w:p>
    <w:p w:rsidR="00586406" w:rsidRPr="00586406" w:rsidRDefault="00586406" w:rsidP="00586406">
      <w:pPr>
        <w:pStyle w:val="a3"/>
        <w:numPr>
          <w:ilvl w:val="0"/>
          <w:numId w:val="21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Увеличава имунитета на младите растения</w:t>
      </w:r>
    </w:p>
    <w:p w:rsidR="00586406" w:rsidRPr="00586406" w:rsidRDefault="00586406" w:rsidP="00586406">
      <w:pPr>
        <w:pStyle w:val="a3"/>
        <w:numPr>
          <w:ilvl w:val="0"/>
          <w:numId w:val="21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Повишава фотосинтезата и натрупването на хлорофил</w:t>
      </w:r>
    </w:p>
    <w:p w:rsidR="00586406" w:rsidRPr="00586406" w:rsidRDefault="00586406" w:rsidP="00586406">
      <w:pPr>
        <w:pStyle w:val="a3"/>
        <w:numPr>
          <w:ilvl w:val="0"/>
          <w:numId w:val="21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Стимулира растежа и развитието на растенията</w:t>
      </w:r>
    </w:p>
    <w:p w:rsidR="00586406" w:rsidRPr="00586406" w:rsidRDefault="00586406" w:rsidP="00586406">
      <w:pPr>
        <w:spacing w:before="0" w:afterLines="0"/>
        <w:ind w:left="105" w:right="49" w:firstLine="131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 Торените с </w:t>
      </w:r>
      <w:r w:rsidRPr="00586406">
        <w:rPr>
          <w:rFonts w:eastAsia="Times New Roman" w:cs="Times New Roman"/>
          <w:b/>
          <w:bCs/>
          <w:color w:val="008000"/>
        </w:rPr>
        <w:t>TOP GUN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растения, развиват интензивно зелена листна  маса, с по – ранен цъфтеж, с по – добре оцветени и ароматни цветове.</w:t>
      </w:r>
    </w:p>
    <w:p w:rsidR="00586406" w:rsidRPr="00586406" w:rsidRDefault="00586406" w:rsidP="00586406">
      <w:pPr>
        <w:spacing w:before="0" w:afterLines="0"/>
        <w:ind w:left="105" w:right="49" w:firstLine="131"/>
        <w:jc w:val="center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НАЧИН НА УПОТРЕБА И ДОЗИРОВКА:</w:t>
      </w:r>
    </w:p>
    <w:p w:rsidR="00586406" w:rsidRPr="00586406" w:rsidRDefault="00586406" w:rsidP="00586406">
      <w:pPr>
        <w:spacing w:before="0" w:afterLines="0"/>
        <w:ind w:left="0" w:right="49" w:firstLine="0"/>
        <w:jc w:val="center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008000"/>
          <w:lang w:val="bg-BG"/>
        </w:rPr>
        <w:t> 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800080"/>
          <w:lang w:val="bg-BG"/>
        </w:rPr>
        <w:t>При засаждане и пресаждане на растения в саксии –</w:t>
      </w:r>
      <w:r w:rsidRPr="00586406">
        <w:rPr>
          <w:rFonts w:eastAsia="Times New Roman" w:cs="Times New Roman"/>
          <w:b/>
          <w:bCs/>
          <w:color w:val="008000"/>
          <w:lang w:val="bg-BG"/>
        </w:rPr>
        <w:t> </w:t>
      </w:r>
      <w:r w:rsidRPr="00586406">
        <w:rPr>
          <w:rFonts w:eastAsia="Times New Roman" w:cs="Times New Roman"/>
          <w:color w:val="008000"/>
          <w:lang w:val="bg-BG"/>
        </w:rPr>
        <w:t>използва се смес от субстрата. При наличие на градинска почва, сместа може да бъде от субстрат и почва, в съотношение 1:1.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При подхранване на стайни саксии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отнема се част от горния слой на почвата и се добавят, от субстрата 6 – 8 с.л., на средно голяма саксия, след това почвата се връща обратно отгоре и се полива обилно с вода. Процедурата се повтаря н</w:t>
      </w:r>
      <w:r w:rsidRPr="00586406">
        <w:rPr>
          <w:rFonts w:eastAsia="Times New Roman" w:cs="Times New Roman"/>
          <w:color w:val="008000"/>
        </w:rPr>
        <w:t>a</w:t>
      </w:r>
      <w:r w:rsidRPr="00586406">
        <w:rPr>
          <w:rFonts w:eastAsia="Times New Roman" w:cs="Times New Roman"/>
          <w:color w:val="000000"/>
        </w:rPr>
        <w:br/>
        <w:t> </w:t>
      </w:r>
      <w:r w:rsidRPr="00586406">
        <w:rPr>
          <w:rFonts w:eastAsia="Times New Roman" w:cs="Times New Roman"/>
          <w:color w:val="008000"/>
          <w:lang w:val="bg-BG"/>
        </w:rPr>
        <w:t>всеки 2 – 3 месеца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При отглеждане на цветя в градина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рано на пролет се тори със субстрата в доза 1 – 2 л/кв.м, след което се прекопава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При засаждане на открито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в гнездото или лехата се слагат по 150 – 200 мл на растение, покрива се с почва и се оросява.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lastRenderedPageBreak/>
        <w:t>Третиране на семена и луковици </w:t>
      </w:r>
      <w:r w:rsidRPr="00586406">
        <w:rPr>
          <w:rFonts w:eastAsia="Times New Roman" w:cs="Times New Roman"/>
          <w:color w:val="008000"/>
          <w:lang w:val="bg-BG"/>
        </w:rPr>
        <w:t>– приготвя се разтвор на субстрата с вода в съотношение 1:1 обемно. Разтворът се оставя да отлежи 48 часа, като периодично се разбърква, след което се прецежда. Семената или луковиците за садене се накисват в извлека за 4 часа. След това се оставят да изсъхнат и се садят след 48 часа.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Подхранване на зеленчуци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подхранва се при норма 200 – 300 мл на растение.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При тревни площи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субстрата се внася в норма 1 – 2 л на кв.м и се прекопава с почвата. След  всяко косене допълнително се подхранва с 300 – 500 мл на кв.м от субстрата и се полива обилно</w:t>
      </w:r>
      <w:r w:rsidRPr="00586406">
        <w:rPr>
          <w:rFonts w:eastAsia="Times New Roman" w:cs="Times New Roman"/>
          <w:color w:val="77085A"/>
          <w:lang w:val="bg-BG"/>
        </w:rPr>
        <w:t>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49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За подхранване на плодни дръвчета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– в зоната на корена около стеблото се поръсват от 2 до 6 литра, в зависимост от възрастта и големината на дървото.</w:t>
      </w:r>
    </w:p>
    <w:p w:rsidR="00586406" w:rsidRPr="00586406" w:rsidRDefault="00586406" w:rsidP="00586406">
      <w:pPr>
        <w:pStyle w:val="a3"/>
        <w:numPr>
          <w:ilvl w:val="0"/>
          <w:numId w:val="23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При нужда се подхранва допълнително</w:t>
      </w:r>
      <w:r w:rsidRPr="00586406">
        <w:rPr>
          <w:rFonts w:eastAsia="Times New Roman" w:cs="Times New Roman"/>
          <w:color w:val="000000"/>
        </w:rPr>
        <w:t> </w:t>
      </w:r>
      <w:r w:rsidRPr="00586406">
        <w:rPr>
          <w:rFonts w:eastAsia="Times New Roman" w:cs="Times New Roman"/>
          <w:color w:val="008000"/>
          <w:lang w:val="bg-BG"/>
        </w:rPr>
        <w:t>с течните торове, от серията </w:t>
      </w:r>
      <w:r w:rsidRPr="00586406">
        <w:rPr>
          <w:rFonts w:eastAsia="Times New Roman" w:cs="Times New Roman"/>
          <w:b/>
          <w:bCs/>
          <w:color w:val="008000"/>
        </w:rPr>
        <w:t>TOP GUN</w:t>
      </w:r>
      <w:r w:rsidRPr="00586406">
        <w:rPr>
          <w:rFonts w:eastAsia="Times New Roman" w:cs="Times New Roman"/>
          <w:b/>
          <w:bCs/>
          <w:color w:val="008000"/>
          <w:lang w:val="bg-BG"/>
        </w:rPr>
        <w:t>, </w:t>
      </w:r>
      <w:r w:rsidRPr="00586406">
        <w:rPr>
          <w:rFonts w:eastAsia="Times New Roman" w:cs="Times New Roman"/>
          <w:color w:val="008000"/>
          <w:lang w:val="bg-BG"/>
        </w:rPr>
        <w:t>като поливате на всеки 15 – 20 дни.</w:t>
      </w:r>
    </w:p>
    <w:p w:rsidR="00440823" w:rsidRPr="00586406" w:rsidRDefault="00440823" w:rsidP="00586406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b/>
          <w:bCs/>
          <w:color w:val="77085A"/>
          <w:lang w:val="bg-BG"/>
        </w:rPr>
        <w:t>Съхранение:</w:t>
      </w:r>
    </w:p>
    <w:p w:rsidR="00440823" w:rsidRPr="00586406" w:rsidRDefault="00440823" w:rsidP="00586406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</w:rPr>
      </w:pPr>
      <w:r w:rsidRPr="00586406">
        <w:rPr>
          <w:rFonts w:eastAsia="Times New Roman" w:cs="Times New Roman"/>
          <w:color w:val="008000"/>
          <w:lang w:val="bg-BG"/>
        </w:rPr>
        <w:t>На сухо и защитено място от 5-25 °</w:t>
      </w:r>
      <w:r w:rsidRPr="00586406">
        <w:rPr>
          <w:rFonts w:eastAsia="Times New Roman" w:cs="Times New Roman"/>
          <w:color w:val="008000"/>
        </w:rPr>
        <w:t>C.</w:t>
      </w:r>
    </w:p>
    <w:p w:rsidR="00586406" w:rsidRPr="00586406" w:rsidRDefault="00586406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</w:rPr>
      </w:pPr>
    </w:p>
    <w:sectPr w:rsidR="00586406" w:rsidRPr="00586406" w:rsidSect="00586406">
      <w:pgSz w:w="12240" w:h="15840"/>
      <w:pgMar w:top="426" w:right="47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pt;height:11.2pt" o:bullet="t">
        <v:imagedata r:id="rId1" o:title="mso136"/>
      </v:shape>
    </w:pict>
  </w:numPicBullet>
  <w:abstractNum w:abstractNumId="0">
    <w:nsid w:val="069E0018"/>
    <w:multiLevelType w:val="hybridMultilevel"/>
    <w:tmpl w:val="ADE0F0E0"/>
    <w:lvl w:ilvl="0" w:tplc="CEA6563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5232"/>
    <w:multiLevelType w:val="hybridMultilevel"/>
    <w:tmpl w:val="2D2E8C38"/>
    <w:lvl w:ilvl="0" w:tplc="26948030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1032EEE"/>
    <w:multiLevelType w:val="hybridMultilevel"/>
    <w:tmpl w:val="683055AC"/>
    <w:lvl w:ilvl="0" w:tplc="7C541DE6">
      <w:numFmt w:val="bullet"/>
      <w:lvlText w:val="·"/>
      <w:lvlJc w:val="left"/>
      <w:pPr>
        <w:ind w:left="648" w:hanging="360"/>
      </w:pPr>
      <w:rPr>
        <w:rFonts w:ascii="Calibri" w:eastAsia="Times New Roman" w:hAnsi="Calibri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225E272D"/>
    <w:multiLevelType w:val="hybridMultilevel"/>
    <w:tmpl w:val="9D900BA0"/>
    <w:lvl w:ilvl="0" w:tplc="1DD87016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76B1C"/>
    <w:multiLevelType w:val="hybridMultilevel"/>
    <w:tmpl w:val="C44AEDF2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>
    <w:nsid w:val="2EBE7152"/>
    <w:multiLevelType w:val="hybridMultilevel"/>
    <w:tmpl w:val="E48C5D60"/>
    <w:lvl w:ilvl="0" w:tplc="3B48B10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69F2"/>
    <w:multiLevelType w:val="hybridMultilevel"/>
    <w:tmpl w:val="522616DA"/>
    <w:lvl w:ilvl="0" w:tplc="04090007">
      <w:start w:val="1"/>
      <w:numFmt w:val="bullet"/>
      <w:lvlText w:val=""/>
      <w:lvlPicBulletId w:val="0"/>
      <w:lvlJc w:val="left"/>
      <w:pPr>
        <w:ind w:left="3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7">
    <w:nsid w:val="3031136E"/>
    <w:multiLevelType w:val="hybridMultilevel"/>
    <w:tmpl w:val="1324CE20"/>
    <w:lvl w:ilvl="0" w:tplc="8BFCA4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C53485"/>
    <w:multiLevelType w:val="hybridMultilevel"/>
    <w:tmpl w:val="9AF2AB0E"/>
    <w:lvl w:ilvl="0" w:tplc="3B6CEED2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F6069"/>
    <w:multiLevelType w:val="hybridMultilevel"/>
    <w:tmpl w:val="F2401920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55A6DD4"/>
    <w:multiLevelType w:val="hybridMultilevel"/>
    <w:tmpl w:val="93A6C34E"/>
    <w:lvl w:ilvl="0" w:tplc="9BF474CE">
      <w:numFmt w:val="bullet"/>
      <w:lvlText w:val="·"/>
      <w:lvlJc w:val="left"/>
      <w:pPr>
        <w:ind w:left="39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40872D3D"/>
    <w:multiLevelType w:val="hybridMultilevel"/>
    <w:tmpl w:val="346440F0"/>
    <w:lvl w:ilvl="0" w:tplc="7F86CBE8">
      <w:numFmt w:val="bullet"/>
      <w:lvlText w:val="·"/>
      <w:lvlJc w:val="left"/>
      <w:pPr>
        <w:ind w:left="600" w:hanging="360"/>
      </w:pPr>
      <w:rPr>
        <w:rFonts w:ascii="Calibri" w:eastAsia="Times New Roman" w:hAnsi="Calibri" w:cs="Times New Roman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43EB5C5B"/>
    <w:multiLevelType w:val="hybridMultilevel"/>
    <w:tmpl w:val="446AFADC"/>
    <w:lvl w:ilvl="0" w:tplc="8BFCA4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B2B2D"/>
    <w:multiLevelType w:val="hybridMultilevel"/>
    <w:tmpl w:val="6BC61A2A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70482"/>
    <w:multiLevelType w:val="hybridMultilevel"/>
    <w:tmpl w:val="54EA0494"/>
    <w:lvl w:ilvl="0" w:tplc="E82EC55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67CE7"/>
    <w:multiLevelType w:val="hybridMultilevel"/>
    <w:tmpl w:val="334E862C"/>
    <w:lvl w:ilvl="0" w:tplc="CEA6563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6339C"/>
    <w:multiLevelType w:val="hybridMultilevel"/>
    <w:tmpl w:val="CF080702"/>
    <w:lvl w:ilvl="0" w:tplc="BF8AB4A6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B7FB7"/>
    <w:multiLevelType w:val="hybridMultilevel"/>
    <w:tmpl w:val="3A8A521A"/>
    <w:lvl w:ilvl="0" w:tplc="E86408C8">
      <w:numFmt w:val="bullet"/>
      <w:lvlText w:val="-"/>
      <w:lvlJc w:val="left"/>
      <w:pPr>
        <w:ind w:left="495" w:hanging="360"/>
      </w:pPr>
      <w:rPr>
        <w:rFonts w:ascii="Calibri" w:eastAsia="Times New Roman" w:hAnsi="Calibri" w:cs="Times New Roman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>
    <w:nsid w:val="5C1D14C2"/>
    <w:multiLevelType w:val="hybridMultilevel"/>
    <w:tmpl w:val="EFB4721C"/>
    <w:lvl w:ilvl="0" w:tplc="0409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9">
    <w:nsid w:val="5EF06EC3"/>
    <w:multiLevelType w:val="hybridMultilevel"/>
    <w:tmpl w:val="AADA1E8E"/>
    <w:lvl w:ilvl="0" w:tplc="DADCE88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8181D"/>
    <w:multiLevelType w:val="hybridMultilevel"/>
    <w:tmpl w:val="E40C531C"/>
    <w:lvl w:ilvl="0" w:tplc="12083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8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221D4"/>
    <w:multiLevelType w:val="hybridMultilevel"/>
    <w:tmpl w:val="F48EAB9A"/>
    <w:lvl w:ilvl="0" w:tplc="88D6F34A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06AB3"/>
    <w:multiLevelType w:val="hybridMultilevel"/>
    <w:tmpl w:val="853260CE"/>
    <w:lvl w:ilvl="0" w:tplc="4CEEC71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D0008"/>
    <w:multiLevelType w:val="hybridMultilevel"/>
    <w:tmpl w:val="DC60EA68"/>
    <w:lvl w:ilvl="0" w:tplc="8BFCA488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8"/>
  </w:num>
  <w:num w:numId="8">
    <w:abstractNumId w:val="3"/>
  </w:num>
  <w:num w:numId="9">
    <w:abstractNumId w:val="16"/>
  </w:num>
  <w:num w:numId="10">
    <w:abstractNumId w:val="19"/>
  </w:num>
  <w:num w:numId="11">
    <w:abstractNumId w:val="21"/>
  </w:num>
  <w:num w:numId="12">
    <w:abstractNumId w:val="5"/>
  </w:num>
  <w:num w:numId="13">
    <w:abstractNumId w:val="22"/>
  </w:num>
  <w:num w:numId="14">
    <w:abstractNumId w:val="14"/>
  </w:num>
  <w:num w:numId="15">
    <w:abstractNumId w:val="10"/>
  </w:num>
  <w:num w:numId="16">
    <w:abstractNumId w:val="12"/>
  </w:num>
  <w:num w:numId="17">
    <w:abstractNumId w:val="17"/>
  </w:num>
  <w:num w:numId="18">
    <w:abstractNumId w:val="7"/>
  </w:num>
  <w:num w:numId="19">
    <w:abstractNumId w:val="1"/>
  </w:num>
  <w:num w:numId="20">
    <w:abstractNumId w:val="23"/>
  </w:num>
  <w:num w:numId="21">
    <w:abstractNumId w:val="9"/>
  </w:num>
  <w:num w:numId="22">
    <w:abstractNumId w:val="2"/>
  </w:num>
  <w:num w:numId="23">
    <w:abstractNumId w:val="0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67"/>
  <w:characterSpacingControl w:val="doNotCompress"/>
  <w:compat/>
  <w:rsids>
    <w:rsidRoot w:val="00440823"/>
    <w:rsid w:val="00007D15"/>
    <w:rsid w:val="000114C2"/>
    <w:rsid w:val="0001175D"/>
    <w:rsid w:val="0003013A"/>
    <w:rsid w:val="00031D70"/>
    <w:rsid w:val="00032831"/>
    <w:rsid w:val="00041A2A"/>
    <w:rsid w:val="00052F54"/>
    <w:rsid w:val="00055BD3"/>
    <w:rsid w:val="00080D91"/>
    <w:rsid w:val="00095439"/>
    <w:rsid w:val="00095981"/>
    <w:rsid w:val="000A0BBF"/>
    <w:rsid w:val="000A456E"/>
    <w:rsid w:val="000B4821"/>
    <w:rsid w:val="000B5FEC"/>
    <w:rsid w:val="000D155C"/>
    <w:rsid w:val="000D1DF5"/>
    <w:rsid w:val="000D1F71"/>
    <w:rsid w:val="000D52CA"/>
    <w:rsid w:val="000E368C"/>
    <w:rsid w:val="000E7593"/>
    <w:rsid w:val="000F7A3F"/>
    <w:rsid w:val="001042CA"/>
    <w:rsid w:val="00124133"/>
    <w:rsid w:val="001315C6"/>
    <w:rsid w:val="0014000C"/>
    <w:rsid w:val="00142A45"/>
    <w:rsid w:val="00144425"/>
    <w:rsid w:val="00151339"/>
    <w:rsid w:val="00161D52"/>
    <w:rsid w:val="001929E2"/>
    <w:rsid w:val="0019686F"/>
    <w:rsid w:val="001A00C4"/>
    <w:rsid w:val="001B3489"/>
    <w:rsid w:val="001B5E53"/>
    <w:rsid w:val="001C1CBC"/>
    <w:rsid w:val="001C516D"/>
    <w:rsid w:val="001D2554"/>
    <w:rsid w:val="001D51E4"/>
    <w:rsid w:val="001D7A95"/>
    <w:rsid w:val="001E1AB0"/>
    <w:rsid w:val="00210D54"/>
    <w:rsid w:val="0022344F"/>
    <w:rsid w:val="00230635"/>
    <w:rsid w:val="00254C0E"/>
    <w:rsid w:val="00274DB5"/>
    <w:rsid w:val="002A0B7D"/>
    <w:rsid w:val="002A372D"/>
    <w:rsid w:val="002E39FB"/>
    <w:rsid w:val="002E7D05"/>
    <w:rsid w:val="002F2866"/>
    <w:rsid w:val="003059D2"/>
    <w:rsid w:val="00310FD3"/>
    <w:rsid w:val="00321928"/>
    <w:rsid w:val="003268BC"/>
    <w:rsid w:val="00332575"/>
    <w:rsid w:val="00333A85"/>
    <w:rsid w:val="00343DC3"/>
    <w:rsid w:val="00346C33"/>
    <w:rsid w:val="00355E1C"/>
    <w:rsid w:val="00377DEF"/>
    <w:rsid w:val="00393D28"/>
    <w:rsid w:val="00395C59"/>
    <w:rsid w:val="003A2E8B"/>
    <w:rsid w:val="003C0D67"/>
    <w:rsid w:val="003E5FA7"/>
    <w:rsid w:val="003F5703"/>
    <w:rsid w:val="00406937"/>
    <w:rsid w:val="00406C63"/>
    <w:rsid w:val="004143C2"/>
    <w:rsid w:val="00421CE6"/>
    <w:rsid w:val="00425765"/>
    <w:rsid w:val="00433EF5"/>
    <w:rsid w:val="004361FA"/>
    <w:rsid w:val="00440823"/>
    <w:rsid w:val="00495E08"/>
    <w:rsid w:val="00497DDB"/>
    <w:rsid w:val="004B160E"/>
    <w:rsid w:val="004C0CBE"/>
    <w:rsid w:val="004C6610"/>
    <w:rsid w:val="004D055B"/>
    <w:rsid w:val="004D74D2"/>
    <w:rsid w:val="004E4B55"/>
    <w:rsid w:val="004F7092"/>
    <w:rsid w:val="004F70DE"/>
    <w:rsid w:val="00502BCC"/>
    <w:rsid w:val="0050571C"/>
    <w:rsid w:val="0050618E"/>
    <w:rsid w:val="00511EFC"/>
    <w:rsid w:val="00522251"/>
    <w:rsid w:val="00524C00"/>
    <w:rsid w:val="00526939"/>
    <w:rsid w:val="00534017"/>
    <w:rsid w:val="00537561"/>
    <w:rsid w:val="00540C61"/>
    <w:rsid w:val="0054333C"/>
    <w:rsid w:val="0055204B"/>
    <w:rsid w:val="00565A14"/>
    <w:rsid w:val="00570AB7"/>
    <w:rsid w:val="005808D9"/>
    <w:rsid w:val="00586406"/>
    <w:rsid w:val="00597ECA"/>
    <w:rsid w:val="005A517B"/>
    <w:rsid w:val="005B0E0E"/>
    <w:rsid w:val="005B1C06"/>
    <w:rsid w:val="005C2483"/>
    <w:rsid w:val="005C3F08"/>
    <w:rsid w:val="005C4946"/>
    <w:rsid w:val="005C4D3F"/>
    <w:rsid w:val="005C6E7A"/>
    <w:rsid w:val="005D7232"/>
    <w:rsid w:val="005E0006"/>
    <w:rsid w:val="005E3590"/>
    <w:rsid w:val="005E7021"/>
    <w:rsid w:val="006149FA"/>
    <w:rsid w:val="0064013F"/>
    <w:rsid w:val="00652739"/>
    <w:rsid w:val="006542FF"/>
    <w:rsid w:val="006713C5"/>
    <w:rsid w:val="00677024"/>
    <w:rsid w:val="00683E24"/>
    <w:rsid w:val="00685910"/>
    <w:rsid w:val="00696026"/>
    <w:rsid w:val="006A2C0E"/>
    <w:rsid w:val="006D12E9"/>
    <w:rsid w:val="006D4348"/>
    <w:rsid w:val="006D6F5E"/>
    <w:rsid w:val="006F0C4E"/>
    <w:rsid w:val="006F2F99"/>
    <w:rsid w:val="00704738"/>
    <w:rsid w:val="00704C04"/>
    <w:rsid w:val="00742F6D"/>
    <w:rsid w:val="00745A2D"/>
    <w:rsid w:val="007474DF"/>
    <w:rsid w:val="00760FC4"/>
    <w:rsid w:val="007842D2"/>
    <w:rsid w:val="0079452A"/>
    <w:rsid w:val="00797B03"/>
    <w:rsid w:val="007A407F"/>
    <w:rsid w:val="007C4B53"/>
    <w:rsid w:val="007D03A3"/>
    <w:rsid w:val="007F0117"/>
    <w:rsid w:val="007F29D8"/>
    <w:rsid w:val="00820E42"/>
    <w:rsid w:val="0082256B"/>
    <w:rsid w:val="0082757D"/>
    <w:rsid w:val="0085274E"/>
    <w:rsid w:val="008621C2"/>
    <w:rsid w:val="00864287"/>
    <w:rsid w:val="008662DA"/>
    <w:rsid w:val="00870916"/>
    <w:rsid w:val="00870C0C"/>
    <w:rsid w:val="008713D2"/>
    <w:rsid w:val="0087686A"/>
    <w:rsid w:val="00876FF9"/>
    <w:rsid w:val="008809CC"/>
    <w:rsid w:val="008A168E"/>
    <w:rsid w:val="008B5EB4"/>
    <w:rsid w:val="008B79F8"/>
    <w:rsid w:val="008C30A9"/>
    <w:rsid w:val="008D1A2F"/>
    <w:rsid w:val="008F15D9"/>
    <w:rsid w:val="00902C37"/>
    <w:rsid w:val="00906012"/>
    <w:rsid w:val="009064BD"/>
    <w:rsid w:val="0092221E"/>
    <w:rsid w:val="009247E9"/>
    <w:rsid w:val="00930FBE"/>
    <w:rsid w:val="00936AA3"/>
    <w:rsid w:val="00944335"/>
    <w:rsid w:val="009600D1"/>
    <w:rsid w:val="00985413"/>
    <w:rsid w:val="0099170C"/>
    <w:rsid w:val="009923AD"/>
    <w:rsid w:val="009A3515"/>
    <w:rsid w:val="009C0101"/>
    <w:rsid w:val="009C2274"/>
    <w:rsid w:val="009C4F11"/>
    <w:rsid w:val="009F6A6A"/>
    <w:rsid w:val="00A06D56"/>
    <w:rsid w:val="00A20346"/>
    <w:rsid w:val="00A566CC"/>
    <w:rsid w:val="00A77CCA"/>
    <w:rsid w:val="00AB55DB"/>
    <w:rsid w:val="00AC3586"/>
    <w:rsid w:val="00AE432B"/>
    <w:rsid w:val="00AF08BB"/>
    <w:rsid w:val="00B02A2A"/>
    <w:rsid w:val="00B07BC6"/>
    <w:rsid w:val="00B07DF5"/>
    <w:rsid w:val="00B34F9B"/>
    <w:rsid w:val="00B432C4"/>
    <w:rsid w:val="00B43750"/>
    <w:rsid w:val="00B44617"/>
    <w:rsid w:val="00B50D99"/>
    <w:rsid w:val="00B608BB"/>
    <w:rsid w:val="00B6567B"/>
    <w:rsid w:val="00B84476"/>
    <w:rsid w:val="00B9415B"/>
    <w:rsid w:val="00B9518E"/>
    <w:rsid w:val="00BB08B8"/>
    <w:rsid w:val="00BC4433"/>
    <w:rsid w:val="00BE1D77"/>
    <w:rsid w:val="00BF059B"/>
    <w:rsid w:val="00BF1B92"/>
    <w:rsid w:val="00BF316B"/>
    <w:rsid w:val="00C01187"/>
    <w:rsid w:val="00C15639"/>
    <w:rsid w:val="00C22018"/>
    <w:rsid w:val="00C27EE8"/>
    <w:rsid w:val="00C46545"/>
    <w:rsid w:val="00C606A6"/>
    <w:rsid w:val="00C77F0A"/>
    <w:rsid w:val="00C81B04"/>
    <w:rsid w:val="00C97B53"/>
    <w:rsid w:val="00CD2869"/>
    <w:rsid w:val="00CF30F5"/>
    <w:rsid w:val="00CF5344"/>
    <w:rsid w:val="00D166AB"/>
    <w:rsid w:val="00D21BA5"/>
    <w:rsid w:val="00D27210"/>
    <w:rsid w:val="00D27D9A"/>
    <w:rsid w:val="00D27F22"/>
    <w:rsid w:val="00D31277"/>
    <w:rsid w:val="00D35937"/>
    <w:rsid w:val="00D35F89"/>
    <w:rsid w:val="00D52D7A"/>
    <w:rsid w:val="00D6228C"/>
    <w:rsid w:val="00D62841"/>
    <w:rsid w:val="00D656EE"/>
    <w:rsid w:val="00D9244B"/>
    <w:rsid w:val="00D94BC9"/>
    <w:rsid w:val="00D96C22"/>
    <w:rsid w:val="00DC15A2"/>
    <w:rsid w:val="00DC4ED0"/>
    <w:rsid w:val="00DE575B"/>
    <w:rsid w:val="00DF3A72"/>
    <w:rsid w:val="00DF4B65"/>
    <w:rsid w:val="00E0276E"/>
    <w:rsid w:val="00E066B8"/>
    <w:rsid w:val="00E13ECA"/>
    <w:rsid w:val="00E1433E"/>
    <w:rsid w:val="00E21F6D"/>
    <w:rsid w:val="00E34D4C"/>
    <w:rsid w:val="00E62B85"/>
    <w:rsid w:val="00E67A28"/>
    <w:rsid w:val="00E870C6"/>
    <w:rsid w:val="00EC65DC"/>
    <w:rsid w:val="00ED2031"/>
    <w:rsid w:val="00ED32FB"/>
    <w:rsid w:val="00ED5C9F"/>
    <w:rsid w:val="00EE6AE8"/>
    <w:rsid w:val="00F07D31"/>
    <w:rsid w:val="00F4525C"/>
    <w:rsid w:val="00F4731D"/>
    <w:rsid w:val="00F63B5B"/>
    <w:rsid w:val="00F77421"/>
    <w:rsid w:val="00FA1BA2"/>
    <w:rsid w:val="00FA3840"/>
    <w:rsid w:val="00FB1E0A"/>
    <w:rsid w:val="00FD0AA5"/>
    <w:rsid w:val="00FD1C62"/>
    <w:rsid w:val="00FD1EBF"/>
    <w:rsid w:val="00FD20B5"/>
    <w:rsid w:val="00FD575C"/>
    <w:rsid w:val="00FD6B33"/>
    <w:rsid w:val="00FF1CF6"/>
    <w:rsid w:val="00FF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Lines="100"/>
        <w:ind w:left="1702" w:righ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823"/>
  </w:style>
  <w:style w:type="paragraph" w:styleId="a3">
    <w:name w:val="List Paragraph"/>
    <w:basedOn w:val="a"/>
    <w:uiPriority w:val="34"/>
    <w:qFormat/>
    <w:rsid w:val="004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823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408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333C"/>
    <w:rPr>
      <w:b/>
      <w:bCs/>
    </w:rPr>
  </w:style>
  <w:style w:type="paragraph" w:styleId="a7">
    <w:name w:val="Normal (Web)"/>
    <w:basedOn w:val="a"/>
    <w:uiPriority w:val="99"/>
    <w:semiHidden/>
    <w:unhideWhenUsed/>
    <w:rsid w:val="00586406"/>
    <w:pPr>
      <w:spacing w:before="100" w:beforeAutospacing="1" w:afterLines="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2018-07-22T07:12:00Z</dcterms:created>
  <dcterms:modified xsi:type="dcterms:W3CDTF">2018-07-22T07:41:00Z</dcterms:modified>
</cp:coreProperties>
</file>